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2884" w14:textId="77777777" w:rsidR="00F33231" w:rsidRPr="00F33231" w:rsidRDefault="00F33231" w:rsidP="00F33231">
      <w:pPr>
        <w:jc w:val="both"/>
        <w:rPr>
          <w:rFonts w:ascii="Raleway" w:hAnsi="Raleway"/>
          <w:b/>
          <w:bCs/>
          <w:sz w:val="24"/>
          <w:szCs w:val="24"/>
        </w:rPr>
      </w:pPr>
      <w:r w:rsidRPr="00F33231">
        <w:rPr>
          <w:rFonts w:ascii="Raleway" w:hAnsi="Raleway"/>
          <w:b/>
          <w:bCs/>
          <w:sz w:val="24"/>
          <w:szCs w:val="24"/>
        </w:rPr>
        <w:t>TEHNILINE KIRJELDUS</w:t>
      </w:r>
    </w:p>
    <w:p w14:paraId="22F71AA9" w14:textId="77777777" w:rsidR="00F33231" w:rsidRPr="00F24A83" w:rsidRDefault="00F33231" w:rsidP="00F33231">
      <w:pPr>
        <w:jc w:val="both"/>
        <w:rPr>
          <w:rFonts w:ascii="Raleway" w:hAnsi="Raleway"/>
          <w:sz w:val="24"/>
          <w:szCs w:val="24"/>
        </w:rPr>
      </w:pPr>
      <w:r>
        <w:rPr>
          <w:rFonts w:ascii="Raleway" w:hAnsi="Raleway"/>
          <w:sz w:val="24"/>
          <w:szCs w:val="24"/>
        </w:rPr>
        <w:t xml:space="preserve">Personaliuuringute </w:t>
      </w:r>
      <w:proofErr w:type="spellStart"/>
      <w:r>
        <w:rPr>
          <w:rFonts w:ascii="Raleway" w:hAnsi="Raleway"/>
          <w:sz w:val="24"/>
          <w:szCs w:val="24"/>
        </w:rPr>
        <w:t>ühishange</w:t>
      </w:r>
      <w:proofErr w:type="spellEnd"/>
    </w:p>
    <w:p w14:paraId="7CC67C8A" w14:textId="77777777" w:rsidR="00F33231" w:rsidRPr="00F24A83" w:rsidRDefault="00F33231" w:rsidP="00F33231">
      <w:pPr>
        <w:jc w:val="both"/>
        <w:rPr>
          <w:rFonts w:ascii="Raleway" w:hAnsi="Raleway"/>
          <w:sz w:val="24"/>
          <w:szCs w:val="24"/>
        </w:rPr>
      </w:pPr>
    </w:p>
    <w:p w14:paraId="65A4AE58" w14:textId="77777777" w:rsidR="00F33231" w:rsidRPr="00757507" w:rsidRDefault="00F33231" w:rsidP="00F33231">
      <w:pPr>
        <w:pStyle w:val="Loendilik"/>
        <w:numPr>
          <w:ilvl w:val="0"/>
          <w:numId w:val="2"/>
        </w:numPr>
        <w:jc w:val="both"/>
        <w:rPr>
          <w:rFonts w:ascii="Raleway" w:hAnsi="Raleway"/>
          <w:b/>
          <w:sz w:val="24"/>
        </w:rPr>
      </w:pPr>
      <w:r w:rsidRPr="00757507">
        <w:rPr>
          <w:rFonts w:ascii="Raleway" w:hAnsi="Raleway"/>
          <w:b/>
          <w:sz w:val="24"/>
        </w:rPr>
        <w:t>Hanke eesmärk</w:t>
      </w:r>
    </w:p>
    <w:p w14:paraId="79C15BAE" w14:textId="77777777" w:rsidR="00F33231" w:rsidRPr="002D40E1" w:rsidRDefault="00F33231" w:rsidP="00F33231">
      <w:pPr>
        <w:pStyle w:val="Loendilik"/>
        <w:numPr>
          <w:ilvl w:val="1"/>
          <w:numId w:val="2"/>
        </w:numPr>
        <w:jc w:val="both"/>
        <w:rPr>
          <w:rFonts w:ascii="Raleway" w:hAnsi="Raleway"/>
          <w:sz w:val="24"/>
          <w:szCs w:val="24"/>
        </w:rPr>
      </w:pPr>
      <w:r>
        <w:rPr>
          <w:rFonts w:ascii="Raleway" w:hAnsi="Raleway"/>
          <w:sz w:val="24"/>
          <w:szCs w:val="24"/>
        </w:rPr>
        <w:t>Eesmärk</w:t>
      </w:r>
      <w:r w:rsidRPr="00F24A83">
        <w:rPr>
          <w:rFonts w:ascii="Raleway" w:hAnsi="Raleway"/>
          <w:sz w:val="24"/>
          <w:szCs w:val="24"/>
        </w:rPr>
        <w:t xml:space="preserve"> on leida </w:t>
      </w:r>
      <w:r>
        <w:rPr>
          <w:rFonts w:ascii="Raleway" w:hAnsi="Raleway"/>
          <w:sz w:val="24"/>
          <w:szCs w:val="24"/>
        </w:rPr>
        <w:t xml:space="preserve">Sotsiaalministeeriumile (SOM) ja </w:t>
      </w:r>
      <w:r w:rsidRPr="00F24A83">
        <w:rPr>
          <w:rFonts w:ascii="Raleway" w:hAnsi="Raleway"/>
          <w:sz w:val="24"/>
          <w:szCs w:val="24"/>
        </w:rPr>
        <w:t xml:space="preserve">Tervise ja Heaolu Infosüsteemide </w:t>
      </w:r>
      <w:r>
        <w:rPr>
          <w:rFonts w:ascii="Raleway" w:hAnsi="Raleway"/>
          <w:sz w:val="24"/>
          <w:szCs w:val="24"/>
        </w:rPr>
        <w:t>K</w:t>
      </w:r>
      <w:r w:rsidRPr="00F24A83">
        <w:rPr>
          <w:rFonts w:ascii="Raleway" w:hAnsi="Raleway"/>
          <w:sz w:val="24"/>
          <w:szCs w:val="24"/>
        </w:rPr>
        <w:t>eskusele (TEHIK)</w:t>
      </w:r>
      <w:r>
        <w:rPr>
          <w:rFonts w:ascii="Raleway" w:hAnsi="Raleway"/>
          <w:sz w:val="24"/>
          <w:szCs w:val="24"/>
        </w:rPr>
        <w:t xml:space="preserve">, Sotsiaalkindlustusametile (SKA), Ravimiametile (RA), Tervise Arengu Instituudile (TAI) ja Terviseametile (TA) partner personaliuuringute korraldamiseks, läbiviimiseks ja toetavate teenuste osutamiseks järgmiseks neljaks aastaks. </w:t>
      </w:r>
    </w:p>
    <w:p w14:paraId="09E709C4" w14:textId="77777777" w:rsidR="00F33231" w:rsidRPr="00757507" w:rsidRDefault="00F33231" w:rsidP="00F33231">
      <w:pPr>
        <w:pStyle w:val="Loendilik"/>
        <w:numPr>
          <w:ilvl w:val="0"/>
          <w:numId w:val="2"/>
        </w:numPr>
        <w:jc w:val="both"/>
        <w:rPr>
          <w:rFonts w:ascii="Raleway" w:hAnsi="Raleway"/>
          <w:b/>
          <w:sz w:val="24"/>
        </w:rPr>
      </w:pPr>
      <w:r w:rsidRPr="00757507">
        <w:rPr>
          <w:rFonts w:ascii="Raleway" w:hAnsi="Raleway"/>
          <w:b/>
          <w:sz w:val="24"/>
        </w:rPr>
        <w:t>Taust</w:t>
      </w:r>
    </w:p>
    <w:p w14:paraId="7F6E58E0" w14:textId="7C0254E9" w:rsidR="00F33231" w:rsidRDefault="00F33231" w:rsidP="00F33231">
      <w:pPr>
        <w:pStyle w:val="Loendilik"/>
        <w:ind w:left="792"/>
        <w:jc w:val="both"/>
        <w:rPr>
          <w:rFonts w:ascii="Raleway" w:hAnsi="Raleway"/>
          <w:bCs/>
          <w:color w:val="2A2A3C"/>
          <w:sz w:val="24"/>
          <w:szCs w:val="24"/>
          <w:shd w:val="clear" w:color="auto" w:fill="FFFFFF"/>
        </w:rPr>
      </w:pPr>
      <w:r>
        <w:rPr>
          <w:rFonts w:ascii="Raleway" w:hAnsi="Raleway"/>
          <w:bCs/>
          <w:color w:val="2A2A3C"/>
          <w:sz w:val="24"/>
          <w:szCs w:val="24"/>
          <w:shd w:val="clear" w:color="auto" w:fill="FFFFFF"/>
        </w:rPr>
        <w:t xml:space="preserve">Sotsiaalministeeriumis ja hankes osalevates haldusala asutustes on kokku umbes </w:t>
      </w:r>
      <w:r w:rsidRPr="00757507">
        <w:rPr>
          <w:rFonts w:ascii="Raleway" w:hAnsi="Raleway"/>
          <w:bCs/>
          <w:color w:val="2A2A3C"/>
          <w:sz w:val="24"/>
          <w:szCs w:val="24"/>
          <w:shd w:val="clear" w:color="auto" w:fill="FFFFFF"/>
        </w:rPr>
        <w:t>1700</w:t>
      </w:r>
      <w:r>
        <w:rPr>
          <w:rFonts w:ascii="Raleway" w:hAnsi="Raleway"/>
          <w:bCs/>
          <w:color w:val="2A2A3C"/>
          <w:sz w:val="24"/>
          <w:szCs w:val="24"/>
          <w:shd w:val="clear" w:color="auto" w:fill="FFFFFF"/>
        </w:rPr>
        <w:t xml:space="preserve"> töötajat (SOM 190, TEHIK 230, SKA 700, RA 112, TAI 170, TA 300). </w:t>
      </w:r>
    </w:p>
    <w:p w14:paraId="47547DD0" w14:textId="77777777" w:rsidR="00F33231" w:rsidRPr="00500770" w:rsidRDefault="00F33231" w:rsidP="00F33231">
      <w:pPr>
        <w:pStyle w:val="Loendilik"/>
        <w:ind w:left="792"/>
        <w:jc w:val="both"/>
        <w:rPr>
          <w:rFonts w:ascii="Raleway" w:hAnsi="Raleway"/>
          <w:bCs/>
          <w:color w:val="2A2A3C"/>
          <w:sz w:val="24"/>
          <w:szCs w:val="24"/>
          <w:shd w:val="clear" w:color="auto" w:fill="FFFFFF"/>
        </w:rPr>
      </w:pPr>
      <w:r>
        <w:rPr>
          <w:rFonts w:ascii="Raleway" w:hAnsi="Raleway"/>
          <w:bCs/>
          <w:color w:val="2A2A3C"/>
          <w:sz w:val="24"/>
          <w:szCs w:val="24"/>
          <w:shd w:val="clear" w:color="auto" w:fill="FFFFFF"/>
        </w:rPr>
        <w:t>Kõikides hankes osalevates asutustes on kujunenud omad praktikad kuidas, milliseid ja kui tihti personaliuuringuid läbi viiakse. Küll aga korraldatakse igas majas pühendumuse ja rahulolu uuringut, mis põhineb Rahandusministeeriumi poolt avalikule teenistusele välja töötatud meetodil. Selleks, et saaksime võrrelda tulemusi eelnevate aastate uuringute tulemustega ning ka majade üleselt, soovime leida partnerit, kes jätkaks pühendumuse ja rahulolu uuringu läbiviimisel sama meetodiga ja kellel on oskused ning kogemused ka teiste personaliuuringute edukaks läbiviimiseks.</w:t>
      </w:r>
    </w:p>
    <w:p w14:paraId="0F6B78E5" w14:textId="77777777" w:rsidR="00F33231" w:rsidRPr="00F24A83" w:rsidRDefault="00F33231" w:rsidP="00F33231">
      <w:pPr>
        <w:pStyle w:val="Loendilik"/>
        <w:numPr>
          <w:ilvl w:val="1"/>
          <w:numId w:val="2"/>
        </w:numPr>
        <w:jc w:val="both"/>
        <w:rPr>
          <w:rFonts w:ascii="Raleway" w:hAnsi="Raleway"/>
          <w:sz w:val="24"/>
          <w:szCs w:val="24"/>
        </w:rPr>
      </w:pPr>
      <w:r w:rsidRPr="00F24A83">
        <w:rPr>
          <w:rFonts w:ascii="Raleway" w:hAnsi="Raleway"/>
          <w:color w:val="2A2A3C"/>
          <w:sz w:val="24"/>
          <w:szCs w:val="24"/>
          <w:bdr w:val="none" w:sz="0" w:space="0" w:color="auto" w:frame="1"/>
          <w:shd w:val="clear" w:color="auto" w:fill="FFFFFF"/>
        </w:rPr>
        <w:t xml:space="preserve">Soovime </w:t>
      </w:r>
      <w:r>
        <w:rPr>
          <w:rFonts w:ascii="Raleway" w:hAnsi="Raleway"/>
          <w:color w:val="2A2A3C"/>
          <w:sz w:val="24"/>
          <w:szCs w:val="24"/>
          <w:bdr w:val="none" w:sz="0" w:space="0" w:color="auto" w:frame="1"/>
          <w:shd w:val="clear" w:color="auto" w:fill="FFFFFF"/>
        </w:rPr>
        <w:t>sõlmida raamlepingu, mille alusel on hankes osalevatel asutustel võimalik tellida vastavalt oma vajadusele ja sagedusele erinevaid personaliuuringuid, sh rahulolu ja pühendumuse uuring, pulsiuuring, koostööuuring, 360-kraadi tagasisideuuring jms.</w:t>
      </w:r>
    </w:p>
    <w:p w14:paraId="2909A4FC" w14:textId="77777777" w:rsidR="00F33231" w:rsidRPr="00757507" w:rsidRDefault="00F33231" w:rsidP="00F33231">
      <w:pPr>
        <w:pStyle w:val="Loendilik"/>
        <w:numPr>
          <w:ilvl w:val="0"/>
          <w:numId w:val="2"/>
        </w:numPr>
        <w:jc w:val="both"/>
        <w:rPr>
          <w:rFonts w:ascii="Raleway" w:hAnsi="Raleway"/>
          <w:b/>
          <w:sz w:val="24"/>
        </w:rPr>
      </w:pPr>
      <w:r w:rsidRPr="00757507">
        <w:rPr>
          <w:rFonts w:ascii="Raleway" w:hAnsi="Raleway"/>
          <w:b/>
          <w:sz w:val="24"/>
        </w:rPr>
        <w:t>Nõuded pakutavatele teenustele</w:t>
      </w:r>
    </w:p>
    <w:p w14:paraId="720B2F6F" w14:textId="77777777" w:rsidR="00F33231" w:rsidRDefault="00F33231" w:rsidP="00F33231">
      <w:pPr>
        <w:pStyle w:val="Loendilik"/>
        <w:numPr>
          <w:ilvl w:val="1"/>
          <w:numId w:val="2"/>
        </w:numPr>
        <w:spacing w:after="120"/>
        <w:jc w:val="both"/>
        <w:rPr>
          <w:rFonts w:ascii="Raleway" w:hAnsi="Raleway"/>
          <w:sz w:val="24"/>
          <w:szCs w:val="24"/>
        </w:rPr>
      </w:pPr>
      <w:r>
        <w:rPr>
          <w:rFonts w:ascii="Raleway" w:hAnsi="Raleway"/>
          <w:sz w:val="24"/>
          <w:szCs w:val="24"/>
        </w:rPr>
        <w:t>Uuringuid peaks saama läbi viia alates sügisest 2024.</w:t>
      </w:r>
    </w:p>
    <w:p w14:paraId="3227B800" w14:textId="77777777" w:rsidR="00F33231" w:rsidRDefault="00F33231" w:rsidP="00F33231">
      <w:pPr>
        <w:pStyle w:val="Loendilik"/>
        <w:numPr>
          <w:ilvl w:val="1"/>
          <w:numId w:val="2"/>
        </w:numPr>
        <w:spacing w:after="120"/>
        <w:jc w:val="both"/>
        <w:rPr>
          <w:rFonts w:ascii="Raleway" w:hAnsi="Raleway"/>
          <w:sz w:val="24"/>
          <w:szCs w:val="24"/>
        </w:rPr>
      </w:pPr>
      <w:r>
        <w:rPr>
          <w:rFonts w:ascii="Raleway" w:hAnsi="Raleway"/>
          <w:sz w:val="24"/>
          <w:szCs w:val="24"/>
        </w:rPr>
        <w:t>Pühendumuse ja rahulolu uuring peab tuginema avaliku sektori pühendumuse ja rahulolu uuringu metoodikal ning sinna peab saama lisada vajadusel asutuses aktuaalsetel teemadel küsimusi (vähemalt 15). Partner pakub tuge ja vajadusel konsultatsiooni lisaküsimuste valimisel ning sõnastamisel ja uuringusse integreerimisel.</w:t>
      </w:r>
    </w:p>
    <w:p w14:paraId="38CAA973" w14:textId="77777777" w:rsidR="00F33231" w:rsidRDefault="00F33231" w:rsidP="00F33231">
      <w:pPr>
        <w:pStyle w:val="Loendilik"/>
        <w:numPr>
          <w:ilvl w:val="1"/>
          <w:numId w:val="2"/>
        </w:numPr>
        <w:spacing w:after="120"/>
        <w:jc w:val="both"/>
        <w:rPr>
          <w:rFonts w:ascii="Raleway" w:hAnsi="Raleway"/>
          <w:sz w:val="24"/>
          <w:szCs w:val="24"/>
        </w:rPr>
      </w:pPr>
      <w:r>
        <w:rPr>
          <w:rFonts w:ascii="Raleway" w:hAnsi="Raleway"/>
          <w:sz w:val="24"/>
          <w:szCs w:val="24"/>
        </w:rPr>
        <w:t xml:space="preserve">360-kraadi tagasisideuuring juhtide kompetentside hindamiseks, mille küsimustik pannakse kokku koostöös tellijaga vastavalt organisatsiooni kompetentsimudelile/juhtimispõhimõtetele vms. Pakkuja on valmis vajadusel pakkuma konsultatsiooni uuringu tulemuste alusel. </w:t>
      </w:r>
    </w:p>
    <w:p w14:paraId="51D36543" w14:textId="77777777" w:rsidR="00F33231" w:rsidRDefault="00F33231" w:rsidP="00F33231">
      <w:pPr>
        <w:pStyle w:val="Loendilik"/>
        <w:numPr>
          <w:ilvl w:val="1"/>
          <w:numId w:val="2"/>
        </w:numPr>
        <w:spacing w:after="120"/>
        <w:jc w:val="both"/>
        <w:rPr>
          <w:rFonts w:ascii="Raleway" w:hAnsi="Raleway"/>
          <w:sz w:val="24"/>
          <w:szCs w:val="24"/>
        </w:rPr>
      </w:pPr>
      <w:r>
        <w:rPr>
          <w:rFonts w:ascii="Raleway" w:hAnsi="Raleway"/>
          <w:sz w:val="24"/>
          <w:szCs w:val="24"/>
        </w:rPr>
        <w:t>Pulsiuuring, mis hindab töötajate pühendumist ja/või mõne küsimusega muud aktuaalset teemat.</w:t>
      </w:r>
    </w:p>
    <w:p w14:paraId="35E095EE" w14:textId="77777777" w:rsidR="00F33231" w:rsidRDefault="00F33231" w:rsidP="00F33231">
      <w:pPr>
        <w:pStyle w:val="Loendilik"/>
        <w:numPr>
          <w:ilvl w:val="1"/>
          <w:numId w:val="2"/>
        </w:numPr>
        <w:spacing w:after="120"/>
        <w:jc w:val="both"/>
        <w:rPr>
          <w:rFonts w:ascii="Raleway" w:hAnsi="Raleway"/>
          <w:sz w:val="24"/>
          <w:szCs w:val="24"/>
        </w:rPr>
      </w:pPr>
      <w:r>
        <w:rPr>
          <w:rFonts w:ascii="Raleway" w:hAnsi="Raleway"/>
          <w:sz w:val="24"/>
          <w:szCs w:val="24"/>
        </w:rPr>
        <w:t>Koostööuuring hindab koostööd erinevate struktuuriüksuste ja/või tiimide vahel.</w:t>
      </w:r>
    </w:p>
    <w:p w14:paraId="03E49618" w14:textId="77777777" w:rsidR="00F33231" w:rsidRPr="00757507" w:rsidRDefault="00F33231" w:rsidP="00F33231">
      <w:pPr>
        <w:pStyle w:val="Loendilik"/>
        <w:numPr>
          <w:ilvl w:val="0"/>
          <w:numId w:val="2"/>
        </w:numPr>
        <w:spacing w:after="120"/>
        <w:jc w:val="both"/>
        <w:rPr>
          <w:rFonts w:ascii="Raleway" w:hAnsi="Raleway"/>
          <w:b/>
          <w:sz w:val="24"/>
        </w:rPr>
      </w:pPr>
      <w:r w:rsidRPr="00757507">
        <w:rPr>
          <w:rFonts w:ascii="Raleway" w:hAnsi="Raleway"/>
          <w:b/>
          <w:sz w:val="24"/>
        </w:rPr>
        <w:lastRenderedPageBreak/>
        <w:t>Hanke ese</w:t>
      </w:r>
    </w:p>
    <w:p w14:paraId="735EC6E5" w14:textId="77777777" w:rsidR="00F33231" w:rsidRDefault="00F33231" w:rsidP="00F33231">
      <w:pPr>
        <w:pStyle w:val="Loendilik"/>
        <w:numPr>
          <w:ilvl w:val="1"/>
          <w:numId w:val="2"/>
        </w:numPr>
        <w:spacing w:after="120"/>
        <w:jc w:val="both"/>
        <w:rPr>
          <w:rFonts w:ascii="Raleway" w:hAnsi="Raleway"/>
          <w:sz w:val="24"/>
          <w:szCs w:val="24"/>
        </w:rPr>
      </w:pPr>
      <w:r>
        <w:rPr>
          <w:rFonts w:ascii="Raleway" w:hAnsi="Raleway"/>
          <w:sz w:val="24"/>
          <w:szCs w:val="24"/>
        </w:rPr>
        <w:t xml:space="preserve">Hanke ese on: </w:t>
      </w:r>
    </w:p>
    <w:p w14:paraId="16013787" w14:textId="77777777" w:rsidR="00F33231" w:rsidRDefault="00F33231" w:rsidP="00F33231">
      <w:pPr>
        <w:pStyle w:val="Loendilik"/>
        <w:numPr>
          <w:ilvl w:val="2"/>
          <w:numId w:val="2"/>
        </w:numPr>
        <w:spacing w:after="120"/>
        <w:jc w:val="both"/>
        <w:rPr>
          <w:rFonts w:ascii="Raleway" w:hAnsi="Raleway"/>
          <w:sz w:val="24"/>
          <w:szCs w:val="24"/>
        </w:rPr>
      </w:pPr>
      <w:r>
        <w:rPr>
          <w:rFonts w:ascii="Raleway" w:hAnsi="Raleway"/>
          <w:sz w:val="24"/>
          <w:szCs w:val="24"/>
        </w:rPr>
        <w:t xml:space="preserve">personaliuuringute uuringu kontseptsiooni välja töötamine ja küsimustiku kooskõlastamine tellijaga; </w:t>
      </w:r>
    </w:p>
    <w:p w14:paraId="47BC0518" w14:textId="77777777" w:rsidR="00F33231" w:rsidRDefault="00F33231" w:rsidP="00F33231">
      <w:pPr>
        <w:pStyle w:val="Loendilik"/>
        <w:numPr>
          <w:ilvl w:val="2"/>
          <w:numId w:val="2"/>
        </w:numPr>
        <w:spacing w:after="120"/>
        <w:jc w:val="both"/>
        <w:rPr>
          <w:rFonts w:ascii="Raleway" w:hAnsi="Raleway"/>
          <w:sz w:val="24"/>
          <w:szCs w:val="24"/>
        </w:rPr>
      </w:pPr>
      <w:r>
        <w:rPr>
          <w:rFonts w:ascii="Raleway" w:hAnsi="Raleway"/>
          <w:sz w:val="24"/>
          <w:szCs w:val="24"/>
        </w:rPr>
        <w:t xml:space="preserve">vajadusel uuringu metoodika välja töötamine; küsimustiku ettevalmistamine veebikeskkonnas ja tehniliste lahenduste testimine; </w:t>
      </w:r>
    </w:p>
    <w:p w14:paraId="131C3566" w14:textId="77777777" w:rsidR="00F33231" w:rsidRDefault="00F33231" w:rsidP="00F33231">
      <w:pPr>
        <w:pStyle w:val="Loendilik"/>
        <w:numPr>
          <w:ilvl w:val="2"/>
          <w:numId w:val="2"/>
        </w:numPr>
        <w:spacing w:after="120"/>
        <w:jc w:val="both"/>
        <w:rPr>
          <w:rFonts w:ascii="Raleway" w:hAnsi="Raleway"/>
          <w:sz w:val="24"/>
          <w:szCs w:val="24"/>
        </w:rPr>
      </w:pPr>
      <w:r>
        <w:rPr>
          <w:rFonts w:ascii="Raleway" w:hAnsi="Raleway"/>
          <w:sz w:val="24"/>
          <w:szCs w:val="24"/>
        </w:rPr>
        <w:t xml:space="preserve">uuringu läbiviimine elektroonilisel kujul ja selle ajal tehnilise toe pakkumine; </w:t>
      </w:r>
    </w:p>
    <w:p w14:paraId="3C394F10" w14:textId="77777777" w:rsidR="00F33231" w:rsidRDefault="00F33231" w:rsidP="00F33231">
      <w:pPr>
        <w:pStyle w:val="Loendilik"/>
        <w:numPr>
          <w:ilvl w:val="2"/>
          <w:numId w:val="2"/>
        </w:numPr>
        <w:spacing w:after="120"/>
        <w:jc w:val="both"/>
        <w:rPr>
          <w:rFonts w:ascii="Raleway" w:hAnsi="Raleway"/>
          <w:sz w:val="24"/>
          <w:szCs w:val="24"/>
        </w:rPr>
      </w:pPr>
      <w:r>
        <w:rPr>
          <w:rFonts w:ascii="Raleway" w:hAnsi="Raleway"/>
          <w:sz w:val="24"/>
          <w:szCs w:val="24"/>
        </w:rPr>
        <w:t xml:space="preserve">vajadusel (fookusgrupi) intervjuude läbiviimine uuringu tulemuste alusel; </w:t>
      </w:r>
    </w:p>
    <w:p w14:paraId="7D9AFDD0" w14:textId="77777777" w:rsidR="00F33231" w:rsidRDefault="00F33231" w:rsidP="00F33231">
      <w:pPr>
        <w:pStyle w:val="Loendilik"/>
        <w:numPr>
          <w:ilvl w:val="2"/>
          <w:numId w:val="2"/>
        </w:numPr>
        <w:spacing w:after="120"/>
        <w:jc w:val="both"/>
        <w:rPr>
          <w:rFonts w:ascii="Raleway" w:hAnsi="Raleway"/>
          <w:sz w:val="24"/>
          <w:szCs w:val="24"/>
        </w:rPr>
      </w:pPr>
      <w:r>
        <w:rPr>
          <w:rFonts w:ascii="Raleway" w:hAnsi="Raleway"/>
          <w:sz w:val="24"/>
          <w:szCs w:val="24"/>
        </w:rPr>
        <w:t xml:space="preserve">uuringu tulemuste kirjaliku kokkuvõtte koostamine ning esitamine, vajadusel lisaselgituste andmine; </w:t>
      </w:r>
    </w:p>
    <w:p w14:paraId="3E080F12" w14:textId="77777777" w:rsidR="00F33231" w:rsidRPr="008F2B6D" w:rsidRDefault="00F33231" w:rsidP="00F33231">
      <w:pPr>
        <w:pStyle w:val="Loendilik"/>
        <w:numPr>
          <w:ilvl w:val="2"/>
          <w:numId w:val="2"/>
        </w:numPr>
        <w:spacing w:after="120"/>
        <w:jc w:val="both"/>
        <w:rPr>
          <w:rFonts w:ascii="Raleway" w:hAnsi="Raleway"/>
          <w:sz w:val="24"/>
          <w:szCs w:val="24"/>
        </w:rPr>
      </w:pPr>
      <w:r>
        <w:rPr>
          <w:rFonts w:ascii="Raleway" w:hAnsi="Raleway"/>
          <w:sz w:val="24"/>
          <w:szCs w:val="24"/>
        </w:rPr>
        <w:t xml:space="preserve">vajadusel uuringutulemuste analüüs ja esitlemine asutusele ja/või juhtidele. </w:t>
      </w:r>
    </w:p>
    <w:p w14:paraId="5636FEC7" w14:textId="77777777" w:rsidR="00F33231" w:rsidRDefault="00F33231" w:rsidP="00F33231">
      <w:pPr>
        <w:pStyle w:val="Loendilik"/>
        <w:numPr>
          <w:ilvl w:val="1"/>
          <w:numId w:val="2"/>
        </w:numPr>
        <w:spacing w:after="120"/>
        <w:jc w:val="both"/>
        <w:rPr>
          <w:rFonts w:ascii="Raleway" w:hAnsi="Raleway"/>
          <w:sz w:val="24"/>
          <w:szCs w:val="24"/>
        </w:rPr>
      </w:pPr>
      <w:r>
        <w:rPr>
          <w:rFonts w:ascii="Raleway" w:hAnsi="Raleway"/>
          <w:sz w:val="24"/>
          <w:szCs w:val="24"/>
        </w:rPr>
        <w:t>Pakkujal peab olema turvaline ja testitud veebikeskkond uuringute läbiviimiseks, mis vastab GDPR nõuetele.</w:t>
      </w:r>
    </w:p>
    <w:p w14:paraId="16D8FEF3" w14:textId="77777777" w:rsidR="00F33231" w:rsidRDefault="00F33231" w:rsidP="00F33231">
      <w:pPr>
        <w:pStyle w:val="Loendilik"/>
        <w:numPr>
          <w:ilvl w:val="1"/>
          <w:numId w:val="2"/>
        </w:numPr>
        <w:spacing w:after="120"/>
        <w:jc w:val="both"/>
        <w:rPr>
          <w:rFonts w:ascii="Raleway" w:hAnsi="Raleway"/>
          <w:sz w:val="24"/>
          <w:szCs w:val="24"/>
        </w:rPr>
      </w:pPr>
      <w:r>
        <w:rPr>
          <w:rFonts w:ascii="Raleway" w:hAnsi="Raleway"/>
          <w:sz w:val="24"/>
          <w:szCs w:val="24"/>
        </w:rPr>
        <w:t>Uuringud veebikeskkonnas viiakse läbi anonüümselt.</w:t>
      </w:r>
    </w:p>
    <w:p w14:paraId="1DB95DE9" w14:textId="77777777" w:rsidR="00F33231" w:rsidRDefault="00F33231" w:rsidP="00F33231">
      <w:pPr>
        <w:pStyle w:val="Loendilik"/>
        <w:numPr>
          <w:ilvl w:val="1"/>
          <w:numId w:val="2"/>
        </w:numPr>
        <w:spacing w:after="120"/>
        <w:jc w:val="both"/>
        <w:rPr>
          <w:rFonts w:ascii="Raleway" w:hAnsi="Raleway"/>
          <w:sz w:val="24"/>
          <w:szCs w:val="24"/>
        </w:rPr>
      </w:pPr>
      <w:r>
        <w:rPr>
          <w:rFonts w:ascii="Raleway" w:hAnsi="Raleway"/>
          <w:sz w:val="24"/>
          <w:szCs w:val="24"/>
        </w:rPr>
        <w:t>Töötajal peab olema võimalus uuringule vastata talle sobival ajal ja kohas uuringu toimumise perioodil.</w:t>
      </w:r>
    </w:p>
    <w:p w14:paraId="6B547EDF" w14:textId="77777777" w:rsidR="00F33231" w:rsidRDefault="00F33231" w:rsidP="00F33231">
      <w:pPr>
        <w:pStyle w:val="Loendilik"/>
        <w:numPr>
          <w:ilvl w:val="1"/>
          <w:numId w:val="2"/>
        </w:numPr>
        <w:spacing w:after="120"/>
        <w:jc w:val="both"/>
        <w:rPr>
          <w:rFonts w:ascii="Raleway" w:hAnsi="Raleway"/>
          <w:sz w:val="24"/>
          <w:szCs w:val="24"/>
        </w:rPr>
      </w:pPr>
      <w:r>
        <w:rPr>
          <w:rFonts w:ascii="Raleway" w:hAnsi="Raleway"/>
          <w:sz w:val="24"/>
          <w:szCs w:val="24"/>
        </w:rPr>
        <w:t>Uuringu tulemused peavad sisaldama ülevaadet valimist, uuringu tulemusi (sh vajadusel üksuste lõikes ja organisatsiooni üleselt); illustreerivaid jooniseid ja/või graafikuid ning kokkuvõtet ja järeldusi. Tellijale esitatud kokkuvõtted ja andmed peavad olema esitatud kujul, kus ei ole isikuandmeid ning mille järgi ei ole võimalik kindlaks määrata vastajate isikuid.</w:t>
      </w:r>
    </w:p>
    <w:p w14:paraId="4510559E" w14:textId="77777777" w:rsidR="00C24BFB" w:rsidRPr="00F33231" w:rsidRDefault="00C24BFB" w:rsidP="00F33231"/>
    <w:sectPr w:rsidR="00C24BFB" w:rsidRPr="00F33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5F2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C61ECB"/>
    <w:multiLevelType w:val="hybridMultilevel"/>
    <w:tmpl w:val="007CCF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BFB"/>
    <w:rsid w:val="000244B5"/>
    <w:rsid w:val="000C60F6"/>
    <w:rsid w:val="000D15B6"/>
    <w:rsid w:val="00175089"/>
    <w:rsid w:val="001A2DD9"/>
    <w:rsid w:val="00203C55"/>
    <w:rsid w:val="00292E26"/>
    <w:rsid w:val="002B0C88"/>
    <w:rsid w:val="002D40E1"/>
    <w:rsid w:val="00305F35"/>
    <w:rsid w:val="00455AEB"/>
    <w:rsid w:val="004C3082"/>
    <w:rsid w:val="004D616A"/>
    <w:rsid w:val="00500770"/>
    <w:rsid w:val="005238FB"/>
    <w:rsid w:val="005C4598"/>
    <w:rsid w:val="00612D77"/>
    <w:rsid w:val="006D3131"/>
    <w:rsid w:val="006E0C4C"/>
    <w:rsid w:val="007C7558"/>
    <w:rsid w:val="008C5A74"/>
    <w:rsid w:val="008F2B6D"/>
    <w:rsid w:val="00A42620"/>
    <w:rsid w:val="00AD2A95"/>
    <w:rsid w:val="00BB01E2"/>
    <w:rsid w:val="00BC7BA2"/>
    <w:rsid w:val="00C21681"/>
    <w:rsid w:val="00C24BFB"/>
    <w:rsid w:val="00C9258B"/>
    <w:rsid w:val="00CF4AE7"/>
    <w:rsid w:val="00D271CE"/>
    <w:rsid w:val="00D61FCE"/>
    <w:rsid w:val="00DA709D"/>
    <w:rsid w:val="00DF629D"/>
    <w:rsid w:val="00F24A83"/>
    <w:rsid w:val="00F33231"/>
    <w:rsid w:val="00F6016F"/>
    <w:rsid w:val="00F869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EC8A"/>
  <w15:chartTrackingRefBased/>
  <w15:docId w15:val="{B41F66CB-E51B-43FC-9395-47C35ED2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24BFB"/>
    <w:pPr>
      <w:ind w:left="720"/>
      <w:contextualSpacing/>
    </w:pPr>
  </w:style>
  <w:style w:type="character" w:styleId="Kommentaariviide">
    <w:name w:val="annotation reference"/>
    <w:basedOn w:val="Liguvaikefont"/>
    <w:uiPriority w:val="99"/>
    <w:semiHidden/>
    <w:unhideWhenUsed/>
    <w:rsid w:val="00455AEB"/>
    <w:rPr>
      <w:sz w:val="16"/>
      <w:szCs w:val="16"/>
    </w:rPr>
  </w:style>
  <w:style w:type="paragraph" w:styleId="Kommentaaritekst">
    <w:name w:val="annotation text"/>
    <w:basedOn w:val="Normaallaad"/>
    <w:link w:val="KommentaaritekstMrk"/>
    <w:uiPriority w:val="99"/>
    <w:semiHidden/>
    <w:unhideWhenUsed/>
    <w:rsid w:val="00455AEB"/>
    <w:pPr>
      <w:spacing w:line="240" w:lineRule="auto"/>
    </w:pPr>
    <w:rPr>
      <w:sz w:val="20"/>
    </w:rPr>
  </w:style>
  <w:style w:type="character" w:customStyle="1" w:styleId="KommentaaritekstMrk">
    <w:name w:val="Kommentaari tekst Märk"/>
    <w:basedOn w:val="Liguvaikefont"/>
    <w:link w:val="Kommentaaritekst"/>
    <w:uiPriority w:val="99"/>
    <w:semiHidden/>
    <w:rsid w:val="00455AEB"/>
  </w:style>
  <w:style w:type="paragraph" w:styleId="Kommentaariteema">
    <w:name w:val="annotation subject"/>
    <w:basedOn w:val="Kommentaaritekst"/>
    <w:next w:val="Kommentaaritekst"/>
    <w:link w:val="KommentaariteemaMrk"/>
    <w:uiPriority w:val="99"/>
    <w:semiHidden/>
    <w:unhideWhenUsed/>
    <w:rsid w:val="00455AEB"/>
    <w:rPr>
      <w:b/>
      <w:bCs/>
    </w:rPr>
  </w:style>
  <w:style w:type="character" w:customStyle="1" w:styleId="KommentaariteemaMrk">
    <w:name w:val="Kommentaari teema Märk"/>
    <w:basedOn w:val="KommentaaritekstMrk"/>
    <w:link w:val="Kommentaariteema"/>
    <w:uiPriority w:val="99"/>
    <w:semiHidden/>
    <w:rsid w:val="00455AEB"/>
    <w:rPr>
      <w:b/>
      <w:bCs/>
    </w:rPr>
  </w:style>
  <w:style w:type="paragraph" w:styleId="Jutumullitekst">
    <w:name w:val="Balloon Text"/>
    <w:basedOn w:val="Normaallaad"/>
    <w:link w:val="JutumullitekstMrk"/>
    <w:uiPriority w:val="99"/>
    <w:semiHidden/>
    <w:unhideWhenUsed/>
    <w:rsid w:val="00455AE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55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81650">
      <w:bodyDiv w:val="1"/>
      <w:marLeft w:val="0"/>
      <w:marRight w:val="0"/>
      <w:marTop w:val="0"/>
      <w:marBottom w:val="0"/>
      <w:divBdr>
        <w:top w:val="none" w:sz="0" w:space="0" w:color="auto"/>
        <w:left w:val="none" w:sz="0" w:space="0" w:color="auto"/>
        <w:bottom w:val="none" w:sz="0" w:space="0" w:color="auto"/>
        <w:right w:val="none" w:sz="0" w:space="0" w:color="auto"/>
      </w:divBdr>
      <w:divsChild>
        <w:div w:id="1673794344">
          <w:marLeft w:val="-225"/>
          <w:marRight w:val="-225"/>
          <w:marTop w:val="0"/>
          <w:marBottom w:val="0"/>
          <w:divBdr>
            <w:top w:val="none" w:sz="0" w:space="0" w:color="auto"/>
            <w:left w:val="none" w:sz="0" w:space="0" w:color="auto"/>
            <w:bottom w:val="none" w:sz="0" w:space="0" w:color="auto"/>
            <w:right w:val="none" w:sz="0" w:space="0" w:color="auto"/>
          </w:divBdr>
          <w:divsChild>
            <w:div w:id="538972484">
              <w:marLeft w:val="0"/>
              <w:marRight w:val="0"/>
              <w:marTop w:val="0"/>
              <w:marBottom w:val="0"/>
              <w:divBdr>
                <w:top w:val="none" w:sz="0" w:space="0" w:color="auto"/>
                <w:left w:val="none" w:sz="0" w:space="0" w:color="auto"/>
                <w:bottom w:val="none" w:sz="0" w:space="0" w:color="auto"/>
                <w:right w:val="none" w:sz="0" w:space="0" w:color="auto"/>
              </w:divBdr>
              <w:divsChild>
                <w:div w:id="16605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673">
          <w:marLeft w:val="-225"/>
          <w:marRight w:val="-225"/>
          <w:marTop w:val="0"/>
          <w:marBottom w:val="0"/>
          <w:divBdr>
            <w:top w:val="none" w:sz="0" w:space="0" w:color="auto"/>
            <w:left w:val="none" w:sz="0" w:space="0" w:color="auto"/>
            <w:bottom w:val="none" w:sz="0" w:space="0" w:color="auto"/>
            <w:right w:val="none" w:sz="0" w:space="0" w:color="auto"/>
          </w:divBdr>
          <w:divsChild>
            <w:div w:id="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2935</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Valvik</dc:creator>
  <cp:keywords/>
  <dc:description/>
  <cp:lastModifiedBy>Merily Rool</cp:lastModifiedBy>
  <cp:revision>2</cp:revision>
  <dcterms:created xsi:type="dcterms:W3CDTF">2024-07-05T05:43:00Z</dcterms:created>
  <dcterms:modified xsi:type="dcterms:W3CDTF">2024-07-05T05:43:00Z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-1278791022</vt:i4>
  </property>
  <property fmtid="{D5CDD505-2E9C-101B-9397-08002B2CF9AE}" pid="3" name="_NewReviewCycle">
    <vt:lpwstr/>
  </property>
  <property fmtid="{D5CDD505-2E9C-101B-9397-08002B2CF9AE}" pid="4" name="_EmailSubject">
    <vt:lpwstr>personaliuuringute hange</vt:lpwstr>
  </property>
  <property fmtid="{D5CDD505-2E9C-101B-9397-08002B2CF9AE}" pid="5" name="_AuthorEmail">
    <vt:lpwstr>kati.ritso@tehik.ee</vt:lpwstr>
  </property>
  <property fmtid="{D5CDD505-2E9C-101B-9397-08002B2CF9AE}" pid="6" name="_AuthorEmailDisplayName">
    <vt:lpwstr>Kati Ritso</vt:lpwstr>
  </property>
  <property fmtid="{D5CDD505-2E9C-101B-9397-08002B2CF9AE}" pid="7" name="_PreviousAdHocReviewCycleID">
    <vt:i4>1793048185</vt:i4>
  </property>
  <property fmtid="{D5CDD505-2E9C-101B-9397-08002B2CF9AE}" pid="8" name="_ReviewingToolsShownOnce">
    <vt:lpwstr/>
  </property>
</Properties>
</file>